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PROCEDIMIENTO VIH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TEST RÁPIDO VIH – Código 63TR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sz w:val="20"/>
          <w:szCs w:val="20"/>
          <w:highlight w:val="yellow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* muestra :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tubo de suero ó plasma con EDTA.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sz w:val="20"/>
          <w:szCs w:val="20"/>
          <w:highlight w:val="gree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-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paciente internado: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el médico solicita la determinación por Integrando y firma la planilla “Solicitud de diagnóstico de infección por VIH” –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green"/>
          <w:rtl w:val="0"/>
        </w:rPr>
        <w:t xml:space="preserve">Anexo I</w:t>
      </w:r>
    </w:p>
    <w:p w:rsidR="00000000" w:rsidDel="00000000" w:rsidP="00000000" w:rsidRDefault="00000000" w:rsidRPr="00000000" w14:paraId="0000000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0"/>
          <w:szCs w:val="20"/>
          <w:highlight w:val="gree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ab/>
        <w:t xml:space="preserve">-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paciente ambulatorio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el administrativo/extraccionista hace firmar el “Consentimiento informado para prueba diagnóstica de VIH” –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green"/>
          <w:rtl w:val="0"/>
        </w:rPr>
        <w:t xml:space="preserve">Anexo II.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 Sí dá positivo, se informa como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“MUESTRA  POSITIVA PRELIMINAR PARA HIV”.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* 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 comunicará al médico tratante para que recite al paciente y solicite la carga viral y el recuento de CD4.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Extraer una segunda muestra para confirmar (suero y EDTA gel)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Las planillas de consentimiento se guardan en la carpeta “HIV”, CON LA IDENTIFICACIÓN DEL PROTOTOCO (etiqueta)</w:t>
      </w:r>
    </w:p>
    <w:p w:rsidR="00000000" w:rsidDel="00000000" w:rsidP="00000000" w:rsidRDefault="00000000" w:rsidRPr="00000000" w14:paraId="0000001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CONFIRMACIÓN y CARGA VIRAL – Htal Cordero</w:t>
      </w:r>
    </w:p>
    <w:p w:rsidR="00000000" w:rsidDel="00000000" w:rsidP="00000000" w:rsidRDefault="00000000" w:rsidRPr="00000000" w14:paraId="00000019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 la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confirmación con segunda muestra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y carga viral,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se envían las muestras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cualquier día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al HTAL CORDERO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de 9 a 13 hs. Coordinar con el transportista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Dino 11 6036-8260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para que retire las muestras el día indicado. </w:t>
      </w:r>
    </w:p>
    <w:p w:rsidR="00000000" w:rsidDel="00000000" w:rsidP="00000000" w:rsidRDefault="00000000" w:rsidRPr="00000000" w14:paraId="0000001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Si el paciente ya es HIV positivo en tratamiento, la carga viral se envía los días martes, con el código IUA (solicitarlo a infecto ó al médico a cargo)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Muestras: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1 tubo EDTA gel </w:t>
      </w:r>
    </w:p>
    <w:p w:rsidR="00000000" w:rsidDel="00000000" w:rsidP="00000000" w:rsidRDefault="00000000" w:rsidRPr="00000000" w14:paraId="0000002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    + 1 tubo de suero</w:t>
      </w:r>
    </w:p>
    <w:p w:rsidR="00000000" w:rsidDel="00000000" w:rsidP="00000000" w:rsidRDefault="00000000" w:rsidRPr="00000000" w14:paraId="00000021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( centrifugados y refrigerados).</w:t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NOTA: si no se deriva en el día, centrifugar y congelar ambos tubos.</w:t>
      </w:r>
    </w:p>
    <w:p w:rsidR="00000000" w:rsidDel="00000000" w:rsidP="00000000" w:rsidRDefault="00000000" w:rsidRPr="00000000" w14:paraId="0000002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Arial" w:cs="Arial" w:eastAsia="Arial" w:hAnsi="Arial"/>
          <w:sz w:val="20"/>
          <w:szCs w:val="20"/>
          <w:highlight w:val="gree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Imprimir y completar la planilla “VIH -Planilla derivación CV y CD4” –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green"/>
          <w:rtl w:val="0"/>
        </w:rPr>
        <w:t xml:space="preserve">Anexo III.</w:t>
      </w:r>
    </w:p>
    <w:p w:rsidR="00000000" w:rsidDel="00000000" w:rsidP="00000000" w:rsidRDefault="00000000" w:rsidRPr="00000000" w14:paraId="0000002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 envía la muestra (rotulada con el CÓDIGO del paciente) en bolsa transparente, con la planilla (chequear que tenga el DNI)</w:t>
      </w:r>
    </w:p>
    <w:p w:rsidR="00000000" w:rsidDel="00000000" w:rsidP="00000000" w:rsidRDefault="00000000" w:rsidRPr="00000000" w14:paraId="00000028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 el resultado, se debe ingresar al programa Plexus (http://hcplexus.ddns.net:8080/plexus-raptor/servlet/lab.itlemonadelogin), código: centralp / contraseña: 1234.</w:t>
      </w:r>
    </w:p>
    <w:p w:rsidR="00000000" w:rsidDel="00000000" w:rsidP="00000000" w:rsidRDefault="00000000" w:rsidRPr="00000000" w14:paraId="0000002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Ir a consulta de resultados y filtrar por fecha.</w:t>
      </w:r>
    </w:p>
    <w:p w:rsidR="00000000" w:rsidDel="00000000" w:rsidP="00000000" w:rsidRDefault="00000000" w:rsidRPr="00000000" w14:paraId="0000002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Descargar el pdf (guardarlo con el código pe: MLUJU03122012) y subirlo como adjunto al Integrando con el título LAB – Carga Viral VIH</w:t>
      </w:r>
    </w:p>
    <w:p w:rsidR="00000000" w:rsidDel="00000000" w:rsidP="00000000" w:rsidRDefault="00000000" w:rsidRPr="00000000" w14:paraId="0000002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Referente: Eugenia Tocho 11-7075-1992</w:t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RECUENTO DE CD -  Hospital Eva Perón</w:t>
      </w:r>
    </w:p>
    <w:p w:rsidR="00000000" w:rsidDel="00000000" w:rsidP="00000000" w:rsidRDefault="00000000" w:rsidRPr="00000000" w14:paraId="00000031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u w:val="single"/>
          <w:rtl w:val="0"/>
        </w:rPr>
        <w:t xml:space="preserve">NO se cargan en Kern – SI debe estar pedido en Integrando</w:t>
      </w:r>
    </w:p>
    <w:p w:rsidR="00000000" w:rsidDel="00000000" w:rsidP="00000000" w:rsidRDefault="00000000" w:rsidRPr="00000000" w14:paraId="00000033">
      <w:pPr>
        <w:rPr>
          <w:rFonts w:ascii="Arial" w:cs="Arial" w:eastAsia="Arial" w:hAnsi="Arial"/>
          <w:b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 envía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highlight w:val="yellow"/>
          <w:rtl w:val="0"/>
        </w:rPr>
        <w:t xml:space="preserve">SOLO los días martes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, de 9 a 13 hs.</w:t>
      </w:r>
    </w:p>
    <w:p w:rsidR="00000000" w:rsidDel="00000000" w:rsidP="00000000" w:rsidRDefault="00000000" w:rsidRPr="00000000" w14:paraId="00000035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Muestra: se extrae los días lunes. 1 tubo de EDTA común, refrigerado.</w:t>
      </w:r>
    </w:p>
    <w:p w:rsidR="00000000" w:rsidDel="00000000" w:rsidP="00000000" w:rsidRDefault="00000000" w:rsidRPr="00000000" w14:paraId="00000037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rFonts w:ascii="Arial" w:cs="Arial" w:eastAsia="Arial" w:hAnsi="Arial"/>
          <w:sz w:val="20"/>
          <w:szCs w:val="20"/>
          <w:highlight w:val="green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Imprimir y completar la planilla “VIH -Planilla derivación CV y CD4” –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green"/>
          <w:rtl w:val="0"/>
        </w:rPr>
        <w:t xml:space="preserve">Anexo III.</w:t>
      </w:r>
    </w:p>
    <w:p w:rsidR="00000000" w:rsidDel="00000000" w:rsidP="00000000" w:rsidRDefault="00000000" w:rsidRPr="00000000" w14:paraId="00000039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Coordinar con el transportista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yellow"/>
          <w:rtl w:val="0"/>
        </w:rPr>
        <w:t xml:space="preserve">Dino 11 6036-8260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para que retire las muestras el día indicado.</w:t>
      </w:r>
    </w:p>
    <w:p w:rsidR="00000000" w:rsidDel="00000000" w:rsidP="00000000" w:rsidRDefault="00000000" w:rsidRPr="00000000" w14:paraId="0000003B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* Si es para seguimiento, en la orden debe figurar el código IUA.</w:t>
      </w:r>
    </w:p>
    <w:p w:rsidR="00000000" w:rsidDel="00000000" w:rsidP="00000000" w:rsidRDefault="00000000" w:rsidRPr="00000000" w14:paraId="0000003D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 envía la muestra, rotulada con el CODIGO del paciente en bolsa transparente,con la planilla.</w:t>
      </w:r>
    </w:p>
    <w:p w:rsidR="00000000" w:rsidDel="00000000" w:rsidP="00000000" w:rsidRDefault="00000000" w:rsidRPr="00000000" w14:paraId="0000003F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Para el resultado se espera a la semana siguiente que envíen el mail.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Referente: Mariana </w:t>
      </w:r>
      <w:r w:rsidDel="00000000" w:rsidR="00000000" w:rsidRPr="00000000">
        <w:rPr>
          <w:rFonts w:ascii="Liberation Mono" w:cs="Liberation Mono" w:eastAsia="Liberation Mono" w:hAnsi="Liberation Mono"/>
          <w:sz w:val="20"/>
          <w:szCs w:val="20"/>
          <w:rtl w:val="0"/>
        </w:rPr>
        <w:t xml:space="preserve">Carulla 11-31851211 -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color w:val="5e5e5e"/>
          <w:sz w:val="21"/>
          <w:szCs w:val="21"/>
          <w:rtl w:val="0"/>
        </w:rPr>
        <w:t xml:space="preserve">laboevaperon@gmail.com</w:t>
      </w:r>
      <w:r w:rsidDel="00000000" w:rsidR="00000000" w:rsidRPr="00000000">
        <w:rPr>
          <w:rFonts w:ascii="Liberation Mono" w:cs="Liberation Mono" w:eastAsia="Liberation Mono" w:hAnsi="Liberation Mono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Se escanea y sube el pdf al Integrando con el título LAB – Recuento CD VIH</w:t>
      </w:r>
    </w:p>
    <w:p w:rsidR="00000000" w:rsidDel="00000000" w:rsidP="00000000" w:rsidRDefault="00000000" w:rsidRPr="00000000" w14:paraId="00000043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COMPLETAR LA PLANILLA </w:t>
      </w:r>
      <w:r w:rsidDel="00000000" w:rsidR="00000000" w:rsidRPr="00000000">
        <w:rPr>
          <w:rFonts w:ascii="Arial" w:cs="Arial" w:eastAsia="Arial" w:hAnsi="Arial"/>
          <w:sz w:val="20"/>
          <w:szCs w:val="20"/>
          <w:highlight w:val="green"/>
          <w:rtl w:val="0"/>
        </w:rPr>
        <w:t xml:space="preserve">Anexo IV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- HIV- Derivaciónes que se encuentra en la carpeta HIV PARA SEGUIMIENTO DE RESULTADOS </w:t>
      </w:r>
    </w:p>
    <w:sectPr>
      <w:pgSz w:h="16838" w:w="11906" w:orient="portrait"/>
      <w:pgMar w:bottom="1134" w:top="660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Liberation Mono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